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4785"/>
        <w:gridCol w:w="4786"/>
      </w:tblGrid>
      <w:tr w:rsidR="0040571F" w:rsidTr="0040571F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0571F" w:rsidRDefault="0040571F" w:rsidP="00405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0571F" w:rsidRDefault="0040571F" w:rsidP="00405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культуры</w:t>
            </w:r>
          </w:p>
          <w:p w:rsidR="0040571F" w:rsidRDefault="0040571F" w:rsidP="00405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Чесменского </w:t>
            </w:r>
          </w:p>
          <w:p w:rsidR="0040571F" w:rsidRDefault="0040571F" w:rsidP="00405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40571F" w:rsidRDefault="0040571F" w:rsidP="004057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Л.Д. Кузякина ____________</w:t>
            </w:r>
          </w:p>
          <w:p w:rsidR="0040571F" w:rsidRDefault="0040571F" w:rsidP="0040571F">
            <w:pPr>
              <w:shd w:val="clear" w:color="auto" w:fill="FFFFFF"/>
              <w:rPr>
                <w:rFonts w:ascii="Segoe UI" w:eastAsia="Times New Roman" w:hAnsi="Segoe UI" w:cs="Segoe UI"/>
                <w:b/>
                <w:bCs/>
                <w:color w:val="3A3A3A"/>
                <w:sz w:val="21"/>
              </w:rPr>
            </w:pPr>
            <w:r>
              <w:rPr>
                <w:rFonts w:ascii="Segoe UI" w:eastAsia="Times New Roman" w:hAnsi="Segoe UI" w:cs="Segoe UI"/>
                <w:b/>
                <w:bCs/>
                <w:color w:val="3A3A3A"/>
                <w:sz w:val="21"/>
              </w:rPr>
              <w:t>«_____» ________________ 20___г.</w:t>
            </w:r>
          </w:p>
          <w:p w:rsidR="0040571F" w:rsidRDefault="0040571F" w:rsidP="004057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0571F" w:rsidRDefault="0040571F" w:rsidP="004057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40571F" w:rsidRDefault="0040571F" w:rsidP="004057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приказу </w:t>
            </w:r>
          </w:p>
          <w:p w:rsidR="0040571F" w:rsidRDefault="0040571F" w:rsidP="0040571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6а от 01 апреля 2022г.</w:t>
            </w:r>
          </w:p>
        </w:tc>
      </w:tr>
    </w:tbl>
    <w:p w:rsidR="007E41CC" w:rsidRDefault="007E41CC" w:rsidP="0040571F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3A3A3A"/>
          <w:sz w:val="21"/>
        </w:rPr>
      </w:pPr>
    </w:p>
    <w:p w:rsidR="007E41CC" w:rsidRDefault="007E41CC" w:rsidP="007E41C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3A3A3A"/>
          <w:sz w:val="21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 xml:space="preserve">ПОЛОЖЕНИЕ О ТВОРЧЕСКИХ КОЛЛЕКТИВАХ </w:t>
      </w:r>
    </w:p>
    <w:p w:rsidR="007E41CC" w:rsidRPr="007E41CC" w:rsidRDefault="007E41CC" w:rsidP="007E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 xml:space="preserve">Муниципального казенного учреждения культуры </w:t>
      </w:r>
    </w:p>
    <w:p w:rsidR="007E41CC" w:rsidRPr="007E41CC" w:rsidRDefault="007E41CC" w:rsidP="007E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 xml:space="preserve">«Централизованная клубная система» </w:t>
      </w:r>
    </w:p>
    <w:p w:rsidR="007E41CC" w:rsidRDefault="007E41CC" w:rsidP="007E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Чесменского муниципального района Челябинской области</w:t>
      </w:r>
    </w:p>
    <w:p w:rsidR="007E41CC" w:rsidRPr="007E41CC" w:rsidRDefault="007E41CC" w:rsidP="007E41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Настоящее положение регулирует деятельность  творческих коллективов, работающих на базе МКУК ЦКС  (далее — Учреждение).</w:t>
      </w: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1. Общие положения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1.1. Настоящее Положение о творческих коллективах (далее — Положение) распространяется на все творческие коллективы, действующие в Учреждении.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1.2. </w:t>
      </w: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Творческий коллектив —   постоянно действующий, без прав юридического лица,   театральный, хоровой, инструментальный, хореографический, фольклорный,  изобразительный, декоративно-прикладной, </w:t>
      </w:r>
      <w:proofErr w:type="spell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фото-видеотворческий</w:t>
      </w:r>
      <w:proofErr w:type="spell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и др. коллектив, который основан на общности художественных интересов и совместной творческой деятельности участников, способствующий развитию дарований его участников, освоению и созданию ими культурных ценностей в свободное от основной работы и учебы время. </w:t>
      </w:r>
      <w:proofErr w:type="gramEnd"/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1.3. Творческий коллектив функционирует на базе Учреждения в рамках творческого плана. В состав участников  творческого коллектива могут входить учащиеся и выпускники детских садов и школ, студенты, работающее и не работающее население, пенсионеры, инвалиды, семьи находящиеся в СОП и ТЖС .</w:t>
      </w: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1.4 . В своей деятельности творческий коллектив руководствуется:</w:t>
      </w:r>
    </w:p>
    <w:p w:rsidR="007E41CC" w:rsidRPr="007E41CC" w:rsidRDefault="007E41CC" w:rsidP="007E41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действующим законодательством Российской Федерации;</w:t>
      </w:r>
    </w:p>
    <w:p w:rsidR="007E41CC" w:rsidRPr="007E41CC" w:rsidRDefault="007E41CC" w:rsidP="007E41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Уставом Учреждения;</w:t>
      </w:r>
    </w:p>
    <w:p w:rsidR="007E41CC" w:rsidRPr="007E41CC" w:rsidRDefault="007E41CC" w:rsidP="007E41C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планом работы Учреждения.</w:t>
      </w:r>
    </w:p>
    <w:p w:rsidR="007E41CC" w:rsidRPr="007E41CC" w:rsidRDefault="007E41CC" w:rsidP="007E41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2. Основные задачи творческого коллектива</w:t>
      </w: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2.1 Творческий коллектив призван способствовать:</w:t>
      </w:r>
    </w:p>
    <w:p w:rsidR="007E41CC" w:rsidRPr="007E41CC" w:rsidRDefault="007E41CC" w:rsidP="007E4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приобщению населения к культурным традициям РФ, лучшим образцам отечественной и мировой культуры;</w:t>
      </w:r>
    </w:p>
    <w:p w:rsidR="007E41CC" w:rsidRPr="007E41CC" w:rsidRDefault="007E41CC" w:rsidP="007E4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к дальнейшему развитию творчества, широкому привлечению к участию в творчестве различных социальных групп населения;</w:t>
      </w:r>
    </w:p>
    <w:p w:rsidR="007E41CC" w:rsidRPr="007E41CC" w:rsidRDefault="007E41CC" w:rsidP="007E4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организации досуга населения, гармоничному развитию личности, формированию нравственных качеств и эстетических вкусов;</w:t>
      </w:r>
    </w:p>
    <w:p w:rsidR="007E41CC" w:rsidRPr="007E41CC" w:rsidRDefault="007E41CC" w:rsidP="007E4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популяризации творчества профессиональных и самодеятельных авторов, создавших произведения, получившие общественное признание;</w:t>
      </w:r>
    </w:p>
    <w:p w:rsidR="007E41CC" w:rsidRPr="007E41CC" w:rsidRDefault="007E41CC" w:rsidP="007E4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приобретению знаний, умений навыков в различных видах художественного творчества, развитию творческих способностей населения;</w:t>
      </w:r>
    </w:p>
    <w:p w:rsidR="007E41CC" w:rsidRPr="007E41CC" w:rsidRDefault="007E41CC" w:rsidP="007E4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созданию условий для культурной реабилитации детей-инвалидов и социализации детей из СОП и ТЖС через творческую среду;</w:t>
      </w:r>
    </w:p>
    <w:p w:rsidR="007E41CC" w:rsidRPr="007E41CC" w:rsidRDefault="007E41CC" w:rsidP="007E41CC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создания условий для активного участия в культурной жизни и творческой деятельности социально-незащищенных слоев населения;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2.2. Репертуар творческого коллектива формируется из произведений отечественной и мировой драматургии, музыки, хореографии и т.д., многонационального искусства народов РФ, произведений современных отечественных и зарубежных авторов; репертуар должен способствовать патриотическому, нравственному и эстетическому воспитанию, формированию толерантности, положительных жизненных установок, пропаганде здорового образа жизни.  </w:t>
      </w:r>
    </w:p>
    <w:p w:rsid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3. Условия и порядок организации деятельности творческого коллектива</w:t>
      </w:r>
    </w:p>
    <w:p w:rsidR="00776973" w:rsidRPr="007E41CC" w:rsidRDefault="00776973" w:rsidP="0077697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3.1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. Творческий коллектив создается, реорганизуется и ликвидируется по решению руководителя Учреждения. Коллективу предоставляется помещение для проведения занятий, а так же необходимая материально-техническая база.</w:t>
      </w:r>
    </w:p>
    <w:p w:rsidR="00776973" w:rsidRPr="007E41CC" w:rsidRDefault="00776973" w:rsidP="0077697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3.2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. Коллективы могут осуществлять свою деятельность за счет средств бюджетного финансирования</w:t>
      </w:r>
      <w:r w:rsidR="00403848">
        <w:rPr>
          <w:rFonts w:ascii="Times New Roman" w:eastAsia="Times New Roman" w:hAnsi="Times New Roman" w:cs="Times New Roman"/>
          <w:color w:val="3A3A3A"/>
          <w:sz w:val="24"/>
          <w:szCs w:val="24"/>
        </w:rPr>
        <w:t>,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целевых поступлений от физических и юридических лиц, выделенных на цели развития коллектива, а так же добровольных пожертвований.</w:t>
      </w:r>
    </w:p>
    <w:p w:rsidR="00776973" w:rsidRPr="007E41CC" w:rsidRDefault="00776973" w:rsidP="00776973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3.3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. Занятия в творческих  коллективах проходят систематически не менее    2 (двух) академических  часов в неделю (академический час 45 минут).</w:t>
      </w:r>
    </w:p>
    <w:p w:rsidR="00776973" w:rsidRPr="007E41CC" w:rsidRDefault="00776973" w:rsidP="00403848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3.4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. Творческий коллектив осуществляет свою деятельность в соответствии с нормативами, установленными в п. 5.1. настоящего Положения. По согласованию с руководителем Учреждения вновь созданные коллективы в течени</w:t>
      </w: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первого года существования могут осуществлять свою деятельность в соответствии с нормативами установленными в п. 5.2. настоящего Положения.</w:t>
      </w:r>
    </w:p>
    <w:p w:rsidR="007E41CC" w:rsidRDefault="004C217F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Творческо</w:t>
      </w:r>
      <w:proofErr w:type="spellEnd"/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-</w:t>
      </w:r>
      <w:r w:rsidR="007E41CC"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о</w:t>
      </w:r>
      <w:proofErr w:type="gramEnd"/>
      <w:r w:rsidR="007E41CC"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рганизационная работа в коллективе.</w:t>
      </w:r>
    </w:p>
    <w:p w:rsidR="004C217F" w:rsidRPr="007E41CC" w:rsidRDefault="004C217F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4.1</w:t>
      </w: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.</w:t>
      </w:r>
      <w:r w:rsidR="004C217F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  <w:proofErr w:type="spellStart"/>
      <w:proofErr w:type="gramStart"/>
      <w:r w:rsidR="004C217F">
        <w:rPr>
          <w:rFonts w:ascii="Times New Roman" w:eastAsia="Times New Roman" w:hAnsi="Times New Roman" w:cs="Times New Roman"/>
          <w:color w:val="3A3A3A"/>
          <w:sz w:val="24"/>
          <w:szCs w:val="24"/>
        </w:rPr>
        <w:t>Творческо</w:t>
      </w:r>
      <w:proofErr w:type="spellEnd"/>
      <w:r w:rsidR="004C217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-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организационная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работа в коллективе предусматривает:</w:t>
      </w:r>
    </w:p>
    <w:p w:rsidR="007E41CC" w:rsidRPr="007E41CC" w:rsidRDefault="007E41CC" w:rsidP="007E4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привлечение в коллектив участников на добровольной основе в свободное от работы (учебы) время;</w:t>
      </w:r>
    </w:p>
    <w:p w:rsidR="007E41CC" w:rsidRPr="007E41CC" w:rsidRDefault="007E41CC" w:rsidP="007E4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организацию и проведение систематических занятий в формах и видах, характерных для данного вида коллектива (репетиция, лекция, мастер-класс и т.п.) обучения навыкам художественного творчества;</w:t>
      </w:r>
    </w:p>
    <w:p w:rsidR="007E41CC" w:rsidRPr="007E41CC" w:rsidRDefault="007E41CC" w:rsidP="007E4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мероприятия по созданию в коллективах творческой атмосферы; добросовестное выполнение участниками поручений, воспитание бережного отношения к имуществу учреждения;</w:t>
      </w:r>
    </w:p>
    <w:p w:rsidR="007E41CC" w:rsidRPr="007E41CC" w:rsidRDefault="007E41CC" w:rsidP="007E4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проведение творческих отчетов о результатах своей деятельности (концерты, выставки, конкурсы, мастер-классы, творческие лаборатории и т.п.);</w:t>
      </w:r>
    </w:p>
    <w:p w:rsidR="007E41CC" w:rsidRPr="007E41CC" w:rsidRDefault="007E41CC" w:rsidP="007E4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участие в общих проектах, программах, акциях Учреждения, использования других форм творческой работы и участия в культурной и общественной жизни;</w:t>
      </w:r>
    </w:p>
    <w:p w:rsidR="007E41CC" w:rsidRPr="007E41CC" w:rsidRDefault="007E41CC" w:rsidP="007E4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участие в муниципальных, районных, краевых, </w:t>
      </w:r>
      <w:r w:rsidR="004C217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областных, 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региональных, общероссийских </w:t>
      </w:r>
      <w:r w:rsidR="004C217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 международных фестивалях, конкурсах, смотрах, выставках и т. п.;</w:t>
      </w:r>
      <w:proofErr w:type="gramEnd"/>
    </w:p>
    <w:p w:rsidR="007E41CC" w:rsidRDefault="007E41CC" w:rsidP="007E41C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накопление методических материалов, а так же материалов, отражающих историю развития коллектива</w:t>
      </w:r>
      <w:r w:rsidR="004C217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(планы, отчеты, альбомы, </w:t>
      </w:r>
      <w:r w:rsidR="004C217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программы, афиши, фото-, видеоматериалы) и творческой работы.</w:t>
      </w:r>
      <w:proofErr w:type="gramEnd"/>
    </w:p>
    <w:p w:rsidR="00403848" w:rsidRDefault="00403848" w:rsidP="00403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403848" w:rsidRDefault="00403848" w:rsidP="00403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403848" w:rsidRDefault="00403848" w:rsidP="004038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lastRenderedPageBreak/>
        <w:t>5. Нормативы деятельности коллективов.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5.1. Творческие коллективы в течение сезона (с сентября по май) должны представить:</w:t>
      </w:r>
    </w:p>
    <w:p w:rsidR="007E41CC" w:rsidRPr="007E41CC" w:rsidRDefault="007E41CC" w:rsidP="007E4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Театральный — не менее 1 одноактного спектакля или не менее 3 номеров (миниатюр) для участия в концертах и представлениях Учреждения; ежегодное обновление репертуара; выступление на других площадках не менее 1 раза в квартал; творческий отчет перед населением.</w:t>
      </w:r>
    </w:p>
    <w:p w:rsidR="007E41CC" w:rsidRPr="007E41CC" w:rsidRDefault="007E41CC" w:rsidP="007E4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Хоровой, вокальный — концертная программа (продолжительностью не менее 60 минут); не менее 2 номеров для участия в концертах Учреждения; ежегодное обновление 4 части репертуара; выступление на других площадках не менее 1 раза в квартал; творческий отчет перед населением.</w:t>
      </w:r>
    </w:p>
    <w:p w:rsidR="007E41CC" w:rsidRPr="007E41CC" w:rsidRDefault="007E41CC" w:rsidP="007E4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Инструментальный — концертная программа (продолжительностью не менее 60 минут); не менее 2 номеров для участия в концертах Учреждения; ежегодное обновление 4 части репертуара; выступление на других площадках не менее 1 раза в квартал; творческий отчет перед населением.</w:t>
      </w:r>
    </w:p>
    <w:p w:rsidR="007E41CC" w:rsidRPr="007E41CC" w:rsidRDefault="007E41CC" w:rsidP="007E4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Хореографический — концертная программа (продолжительностью не менее 60 минут); не менее 3 номеров для участия в концертах Учреждения; ежегодное обновление программы не менее 1 массовой постановкой или не менее 2 сольных (дуэтных, ансамблевых) постановок; выступление на других площадках не менее 1 раза в квартал; творческий отчет перед населением.</w:t>
      </w:r>
    </w:p>
    <w:p w:rsidR="007E41CC" w:rsidRPr="007E41CC" w:rsidRDefault="007E41CC" w:rsidP="007E4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Фольклорный — концертная программа (продолжительностью не менее 60 минут); не менее 2 номеров для участия в концертах Учреждения; ежегодное обновление 4 части репертуара; выступление на других площадках не менее 1 раза в квартал; творческий отчет перед населением — обязательным условием является наличие в репертуаре не менее 30% местного материала (песни, танцы, народные игры, инструментальные наигрыши, фрагменты народных праздников и обрядов).</w:t>
      </w:r>
      <w:proofErr w:type="gramEnd"/>
    </w:p>
    <w:p w:rsidR="007E41CC" w:rsidRPr="007E41CC" w:rsidRDefault="007E41CC" w:rsidP="007E4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Изобразительный и декоративно-прикладной — не менее 2 выставок в год.</w:t>
      </w:r>
      <w:proofErr w:type="gramEnd"/>
    </w:p>
    <w:p w:rsidR="007E41CC" w:rsidRPr="007E41CC" w:rsidRDefault="007E41CC" w:rsidP="007E41C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spell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Фото-видеотворческий</w:t>
      </w:r>
      <w:proofErr w:type="spell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— не менее 2 выставок и презентаций в год.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5.2. Для вновь созданных творческих коллективов в течение 1 года существования минимальные нормативы. В течение творческого сезона (с сентября по май) должны представить:</w:t>
      </w:r>
    </w:p>
    <w:p w:rsidR="007E41CC" w:rsidRPr="007E41CC" w:rsidRDefault="007E41CC" w:rsidP="007E4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Театральный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— не менее 2-3 миниатюр;</w:t>
      </w:r>
    </w:p>
    <w:p w:rsidR="007E41CC" w:rsidRPr="007E41CC" w:rsidRDefault="007E41CC" w:rsidP="007E4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Хоровой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, вокальный — не менее 4 номеров;</w:t>
      </w:r>
    </w:p>
    <w:p w:rsidR="007E41CC" w:rsidRPr="007E41CC" w:rsidRDefault="007E41CC" w:rsidP="007E4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Инструментальный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— не менее 4 номеров;</w:t>
      </w:r>
    </w:p>
    <w:p w:rsidR="007E41CC" w:rsidRPr="007E41CC" w:rsidRDefault="007E41CC" w:rsidP="007E4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Хореографический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— не менее 1 массовой постановки или не менее 3 (дуэтных, ансамблевых) постановок;</w:t>
      </w:r>
    </w:p>
    <w:p w:rsidR="007E41CC" w:rsidRPr="007E41CC" w:rsidRDefault="007E41CC" w:rsidP="007E4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Фольклорный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— не менее 4 номеров;</w:t>
      </w:r>
    </w:p>
    <w:p w:rsidR="007E41CC" w:rsidRPr="007E41CC" w:rsidRDefault="007E41CC" w:rsidP="007E4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Изобразительный и декоративно-прикладной — не менее 1 выставки в год.</w:t>
      </w:r>
      <w:proofErr w:type="gramEnd"/>
    </w:p>
    <w:p w:rsidR="007E41CC" w:rsidRPr="007E41CC" w:rsidRDefault="007E41CC" w:rsidP="007E41C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spell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Фото-видеотворческий</w:t>
      </w:r>
      <w:proofErr w:type="spell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— не менее 1 выставки и презентации в год.</w:t>
      </w: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6. Наполняемость коллективов различных жанров и видов деятельности.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6.1. Численность (наполняемость) коллективов определяется руководителем учреждения с учетом следующих минимальных нормативов:</w:t>
      </w:r>
    </w:p>
    <w:p w:rsidR="007E41CC" w:rsidRPr="007E41CC" w:rsidRDefault="000E23CF" w:rsidP="007E4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Театральный — не менее 5</w:t>
      </w:r>
      <w:r w:rsidR="007E41CC"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человек;</w:t>
      </w:r>
    </w:p>
    <w:p w:rsidR="007E41CC" w:rsidRPr="007E41CC" w:rsidRDefault="000E23CF" w:rsidP="007E4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Вокальный: Хор — не менее 12</w:t>
      </w:r>
      <w:r w:rsidR="007E41CC"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человек, ансамбль — не менее 3 человек;</w:t>
      </w:r>
    </w:p>
    <w:p w:rsidR="007E41CC" w:rsidRPr="007E41CC" w:rsidRDefault="007E41CC" w:rsidP="007E4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Инструме</w:t>
      </w:r>
      <w:r w:rsidR="000E23CF">
        <w:rPr>
          <w:rFonts w:ascii="Times New Roman" w:eastAsia="Times New Roman" w:hAnsi="Times New Roman" w:cs="Times New Roman"/>
          <w:color w:val="3A3A3A"/>
          <w:sz w:val="24"/>
          <w:szCs w:val="24"/>
        </w:rPr>
        <w:t>нтальный — Оркестр — не менее 5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человек, ансамбль — не менее 3 человек;</w:t>
      </w:r>
    </w:p>
    <w:p w:rsidR="007E41CC" w:rsidRPr="007E41CC" w:rsidRDefault="000E23CF" w:rsidP="007E4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Хореографический — не менее 5</w:t>
      </w:r>
      <w:r w:rsidR="007E41CC"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человек;</w:t>
      </w:r>
    </w:p>
    <w:p w:rsidR="007E41CC" w:rsidRPr="007E41CC" w:rsidRDefault="000E23CF" w:rsidP="007E4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Фольклорный — не менее 5</w:t>
      </w:r>
      <w:r w:rsidR="007E41CC"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человек;</w:t>
      </w:r>
    </w:p>
    <w:p w:rsidR="007E41CC" w:rsidRPr="007E41CC" w:rsidRDefault="007E41CC" w:rsidP="007E4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Изобразительный и деко</w:t>
      </w:r>
      <w:r w:rsidR="000E23CF">
        <w:rPr>
          <w:rFonts w:ascii="Times New Roman" w:eastAsia="Times New Roman" w:hAnsi="Times New Roman" w:cs="Times New Roman"/>
          <w:color w:val="3A3A3A"/>
          <w:sz w:val="24"/>
          <w:szCs w:val="24"/>
        </w:rPr>
        <w:t>ративно-прикладной — не менее 6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человек.</w:t>
      </w:r>
    </w:p>
    <w:p w:rsidR="007E41CC" w:rsidRPr="007E41CC" w:rsidRDefault="007E41CC" w:rsidP="007E41C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spell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Ф</w:t>
      </w:r>
      <w:r w:rsidR="000E23CF">
        <w:rPr>
          <w:rFonts w:ascii="Times New Roman" w:eastAsia="Times New Roman" w:hAnsi="Times New Roman" w:cs="Times New Roman"/>
          <w:color w:val="3A3A3A"/>
          <w:sz w:val="24"/>
          <w:szCs w:val="24"/>
        </w:rPr>
        <w:t>ото-видеотворческий</w:t>
      </w:r>
      <w:proofErr w:type="spellEnd"/>
      <w:r w:rsidR="000E23CF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— не менее 3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человек.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6.2 Данная норма не распространяется на вокальные и инструментальные ансамбли в форме дуэта, трио, квартета.</w:t>
      </w: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7. Руководство коллективом</w:t>
      </w: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7.1</w:t>
      </w: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.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  Общее руководство и </w:t>
      </w: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контроль за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деятельностью творческого коллектива осуществляет руководитель Учреждения: создает необходимые условия, утверждает планы работы, программы, графики выступлений, расписание занятий. Текущее руководство творческой деятельности и обеспечение деятельности творческого коллектива осуществляет художественный руководитель Учреждения.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7.2. Руководитель творческого коллектива (далее — руководитель) назначается и освобождается приказом руководителя Учреждения.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7.3. Руководитель творческого коллектива несет персональную ответственность за организацию творческой работы, программу, содержание деятельности коллектива, его развитие;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7.4. Руководитель коллектива: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проводит набор участников в коллектив и формирует группы по степени подготовки;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формирует репертуар, учитывая качество произведений, исполнительские и постановочные возможности коллектива;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направляет творческую деятельность коллектива на создание художественно полноценных спектаклей, представлений, концертных программ, произведений искусства, декоративно-прикладного и фото-видео творчества;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готовит выступление коллектива, обеспечивает его активное участие в фестивалях, смотрах, конкурсах, выставках, концертах и массовых мероприятиях;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организует творческий показ работы коллектива за отчетный период (отчетные концерты, спектакли, выставки, презентации и т.п.);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представляет руководителю Учреждения годовой план организационно-творческой работы;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ведет в коллективе регулярную творческую и воспитательную работу на основе утвержденного плана;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ведет журнал учета творческого коллектива;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представляет годовой отчет о деятельности коллектива с анализом достижений и недостатков, с предложением об улучшении коллектива;</w:t>
      </w:r>
    </w:p>
    <w:p w:rsidR="007E41CC" w:rsidRP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составляет другую документацию в соответствии с уставом Учреждения, правилами внутреннего трудового распорядка;</w:t>
      </w:r>
    </w:p>
    <w:p w:rsidR="007E41CC" w:rsidRDefault="007E41CC" w:rsidP="007E41CC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постоянно повышает свой профессиональный уровень, участвует в мероприятиях по повышению квалификации не реже 1 раз в 5 лет.</w:t>
      </w:r>
    </w:p>
    <w:p w:rsidR="007E41CC" w:rsidRPr="007E41CC" w:rsidRDefault="007E41CC" w:rsidP="007E41C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8. Поощрение творческого коллектива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8.1. Руководитель творческого коллектива рекомендует лучших участников коллектива,  победителей фестивалей, смотров и конкурсов для награждения в установленном порядке дипломами, грамотами, памятными подарками.</w:t>
      </w:r>
    </w:p>
    <w:p w:rsid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8.2. За  высокое исполнительское мастерство, отмеченное наградами конкурсов, смотров, фестивалей, высокохудожественный уровень репертуара и вклад в просветительскую и общественную деятельность творческий  </w:t>
      </w:r>
      <w:proofErr w:type="gramStart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коллектив</w:t>
      </w:r>
      <w:proofErr w:type="gramEnd"/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может быть выдвинут Учреждением на звание  «Народный», «Образцовый» коллектив. </w:t>
      </w:r>
    </w:p>
    <w:p w:rsidR="00403848" w:rsidRPr="007E41CC" w:rsidRDefault="00403848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lastRenderedPageBreak/>
        <w:t>9</w:t>
      </w:r>
      <w:r w:rsidRPr="007E41CC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. Оплата труда руководителей творческих коллективов.</w:t>
      </w:r>
    </w:p>
    <w:p w:rsidR="007E41CC" w:rsidRPr="007E41CC" w:rsidRDefault="007E41CC" w:rsidP="007E41CC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9</w:t>
      </w: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.1. Должностные оклады руководителей коллективов устанавливаются в соответствии с положением об оплате труда работников Учреждения.</w:t>
      </w:r>
    </w:p>
    <w:p w:rsidR="007E41CC" w:rsidRPr="007E41CC" w:rsidRDefault="007E41CC" w:rsidP="007E4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7E41CC">
        <w:rPr>
          <w:rFonts w:ascii="Times New Roman" w:eastAsia="Times New Roman" w:hAnsi="Times New Roman" w:cs="Times New Roman"/>
          <w:color w:val="3A3A3A"/>
          <w:sz w:val="24"/>
          <w:szCs w:val="24"/>
        </w:rPr>
        <w:t>Срок действия Положения не ограничен.</w:t>
      </w:r>
    </w:p>
    <w:p w:rsidR="001918C9" w:rsidRDefault="001918C9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>
      <w:pPr>
        <w:rPr>
          <w:rFonts w:ascii="Times New Roman" w:hAnsi="Times New Roman" w:cs="Times New Roman"/>
          <w:sz w:val="24"/>
          <w:szCs w:val="24"/>
        </w:rPr>
      </w:pPr>
    </w:p>
    <w:p w:rsidR="00130E8F" w:rsidRDefault="00130E8F" w:rsidP="00130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0D1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30E8F" w:rsidRDefault="00130E8F" w:rsidP="00130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творческих коллективах</w:t>
      </w:r>
    </w:p>
    <w:p w:rsidR="00130E8F" w:rsidRDefault="00130E8F" w:rsidP="00130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E8F" w:rsidRPr="00AA23E3" w:rsidRDefault="00130E8F" w:rsidP="0013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3">
        <w:rPr>
          <w:rFonts w:ascii="Times New Roman" w:hAnsi="Times New Roman" w:cs="Times New Roman"/>
          <w:b/>
          <w:sz w:val="24"/>
          <w:szCs w:val="24"/>
        </w:rPr>
        <w:t xml:space="preserve">Творческие коллективы </w:t>
      </w:r>
    </w:p>
    <w:p w:rsidR="00130E8F" w:rsidRPr="00AA23E3" w:rsidRDefault="00130E8F" w:rsidP="0013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3"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 культуры</w:t>
      </w:r>
    </w:p>
    <w:p w:rsidR="00130E8F" w:rsidRPr="00AA23E3" w:rsidRDefault="00130E8F" w:rsidP="0013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3">
        <w:rPr>
          <w:rFonts w:ascii="Times New Roman" w:hAnsi="Times New Roman" w:cs="Times New Roman"/>
          <w:b/>
          <w:sz w:val="24"/>
          <w:szCs w:val="24"/>
        </w:rPr>
        <w:t>«Централизованная клубная система»</w:t>
      </w:r>
    </w:p>
    <w:p w:rsidR="00130E8F" w:rsidRPr="00AA23E3" w:rsidRDefault="00130E8F" w:rsidP="00130E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3E3">
        <w:rPr>
          <w:rFonts w:ascii="Times New Roman" w:hAnsi="Times New Roman" w:cs="Times New Roman"/>
          <w:b/>
          <w:sz w:val="24"/>
          <w:szCs w:val="24"/>
        </w:rPr>
        <w:t>Чесменского муниципального района Челябинской области</w:t>
      </w:r>
    </w:p>
    <w:p w:rsidR="00130E8F" w:rsidRPr="00B00D1F" w:rsidRDefault="00130E8F" w:rsidP="00130E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30E8F" w:rsidRPr="00B00D1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1F">
        <w:rPr>
          <w:rFonts w:ascii="Times New Roman" w:hAnsi="Times New Roman" w:cs="Times New Roman"/>
          <w:b/>
          <w:sz w:val="24"/>
          <w:szCs w:val="24"/>
          <w:u w:val="single"/>
        </w:rPr>
        <w:t>МКУК ЦКС Центральный дом культуры:</w:t>
      </w:r>
    </w:p>
    <w:p w:rsidR="00130E8F" w:rsidRPr="00B00D1F" w:rsidRDefault="00130E8F" w:rsidP="00130E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00D1F">
        <w:rPr>
          <w:rFonts w:ascii="Times New Roman" w:hAnsi="Times New Roman" w:cs="Times New Roman"/>
          <w:sz w:val="24"/>
          <w:szCs w:val="24"/>
        </w:rPr>
        <w:t>Заслуженный коллектив народного творчества Челябинской области мужской вокальный ансамбль «Ясный сокол», народный коллектив вокальный ансамбль «Ретро», народный коллектив ансамбль русской песни «Раздолье», народный коллектив ансамбль украинской культуры «</w:t>
      </w:r>
      <w:proofErr w:type="spellStart"/>
      <w:r w:rsidRPr="00B00D1F">
        <w:rPr>
          <w:rFonts w:ascii="Times New Roman" w:hAnsi="Times New Roman" w:cs="Times New Roman"/>
          <w:sz w:val="24"/>
          <w:szCs w:val="24"/>
        </w:rPr>
        <w:t>Зоряна</w:t>
      </w:r>
      <w:proofErr w:type="spellEnd"/>
      <w:r w:rsidRPr="00B00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0D1F">
        <w:rPr>
          <w:rFonts w:ascii="Times New Roman" w:hAnsi="Times New Roman" w:cs="Times New Roman"/>
          <w:sz w:val="24"/>
          <w:szCs w:val="24"/>
        </w:rPr>
        <w:t>Криниця</w:t>
      </w:r>
      <w:proofErr w:type="spellEnd"/>
      <w:r w:rsidRPr="00B00D1F">
        <w:rPr>
          <w:rFonts w:ascii="Times New Roman" w:hAnsi="Times New Roman" w:cs="Times New Roman"/>
          <w:sz w:val="24"/>
          <w:szCs w:val="24"/>
        </w:rPr>
        <w:t>», танцевальный коллектив «Надежда», танцевальный коллектив «Береста», детский вокальный коллектив «</w:t>
      </w:r>
      <w:r>
        <w:rPr>
          <w:rFonts w:ascii="Times New Roman" w:hAnsi="Times New Roman" w:cs="Times New Roman"/>
          <w:sz w:val="24"/>
          <w:szCs w:val="24"/>
          <w:lang w:val="en-US"/>
        </w:rPr>
        <w:t>Bab</w:t>
      </w:r>
      <w:r w:rsidRPr="00B00D1F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B00D1F">
        <w:rPr>
          <w:rFonts w:ascii="Times New Roman" w:hAnsi="Times New Roman" w:cs="Times New Roman"/>
          <w:sz w:val="24"/>
          <w:szCs w:val="24"/>
        </w:rPr>
        <w:t xml:space="preserve"> </w:t>
      </w:r>
      <w:r w:rsidRPr="00B00D1F">
        <w:rPr>
          <w:rFonts w:ascii="Times New Roman" w:hAnsi="Times New Roman" w:cs="Times New Roman"/>
          <w:sz w:val="24"/>
          <w:szCs w:val="24"/>
          <w:lang w:val="en-US"/>
        </w:rPr>
        <w:t>time</w:t>
      </w:r>
      <w:r w:rsidRPr="00B00D1F">
        <w:rPr>
          <w:rFonts w:ascii="Times New Roman" w:hAnsi="Times New Roman" w:cs="Times New Roman"/>
          <w:sz w:val="24"/>
          <w:szCs w:val="24"/>
        </w:rPr>
        <w:t>», детский театральный коллектив «Ромашка»,</w:t>
      </w:r>
      <w:r>
        <w:rPr>
          <w:rFonts w:ascii="Times New Roman" w:hAnsi="Times New Roman" w:cs="Times New Roman"/>
          <w:sz w:val="24"/>
          <w:szCs w:val="24"/>
        </w:rPr>
        <w:t xml:space="preserve"> театральный коллектив «Признание», </w:t>
      </w:r>
      <w:r w:rsidRPr="00B00D1F">
        <w:rPr>
          <w:rFonts w:ascii="Times New Roman" w:hAnsi="Times New Roman" w:cs="Times New Roman"/>
          <w:sz w:val="24"/>
          <w:szCs w:val="24"/>
        </w:rPr>
        <w:t xml:space="preserve"> хор ветеранов «</w:t>
      </w:r>
      <w:proofErr w:type="spellStart"/>
      <w:r w:rsidRPr="00B00D1F">
        <w:rPr>
          <w:rFonts w:ascii="Times New Roman" w:hAnsi="Times New Roman" w:cs="Times New Roman"/>
          <w:sz w:val="24"/>
          <w:szCs w:val="24"/>
        </w:rPr>
        <w:t>Журавушка</w:t>
      </w:r>
      <w:proofErr w:type="spellEnd"/>
      <w:r w:rsidRPr="00B00D1F">
        <w:rPr>
          <w:rFonts w:ascii="Times New Roman" w:hAnsi="Times New Roman" w:cs="Times New Roman"/>
          <w:sz w:val="24"/>
          <w:szCs w:val="24"/>
        </w:rPr>
        <w:t>», клуб выходного дня «Сударушка», клуб веселых и находчивых.</w:t>
      </w:r>
      <w:proofErr w:type="gramEnd"/>
    </w:p>
    <w:p w:rsidR="00130E8F" w:rsidRPr="00B00D1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1F"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 w:rsidRPr="00B00D1F">
        <w:rPr>
          <w:rFonts w:ascii="Times New Roman" w:hAnsi="Times New Roman" w:cs="Times New Roman"/>
          <w:b/>
          <w:sz w:val="24"/>
          <w:szCs w:val="24"/>
          <w:u w:val="single"/>
        </w:rPr>
        <w:t>Светловский</w:t>
      </w:r>
      <w:proofErr w:type="spellEnd"/>
      <w:r w:rsidRPr="00B00D1F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Pr="00B00D1F" w:rsidRDefault="00130E8F" w:rsidP="00130E8F">
      <w:pPr>
        <w:rPr>
          <w:rFonts w:ascii="Times New Roman" w:hAnsi="Times New Roman" w:cs="Times New Roman"/>
          <w:sz w:val="24"/>
          <w:szCs w:val="24"/>
        </w:rPr>
      </w:pPr>
      <w:r w:rsidRPr="00B00D1F">
        <w:rPr>
          <w:rFonts w:ascii="Times New Roman" w:hAnsi="Times New Roman" w:cs="Times New Roman"/>
          <w:sz w:val="24"/>
          <w:szCs w:val="24"/>
        </w:rPr>
        <w:t>Народный коллектив хор русской песни</w:t>
      </w:r>
      <w:r>
        <w:rPr>
          <w:rFonts w:ascii="Times New Roman" w:hAnsi="Times New Roman" w:cs="Times New Roman"/>
          <w:sz w:val="24"/>
          <w:szCs w:val="24"/>
        </w:rPr>
        <w:t>, вокальный кружок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Талантикум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00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D1F">
        <w:rPr>
          <w:rFonts w:ascii="Times New Roman" w:hAnsi="Times New Roman" w:cs="Times New Roman"/>
          <w:sz w:val="24"/>
          <w:szCs w:val="24"/>
        </w:rPr>
        <w:t>вокальный кружок «</w:t>
      </w:r>
      <w:proofErr w:type="spellStart"/>
      <w:r w:rsidRPr="00B00D1F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Pr="00B00D1F">
        <w:rPr>
          <w:rFonts w:ascii="Times New Roman" w:hAnsi="Times New Roman" w:cs="Times New Roman"/>
          <w:sz w:val="24"/>
          <w:szCs w:val="24"/>
        </w:rPr>
        <w:t>», театральный кружок для детей, театральный кружок для взрослых, клуб «Мастерица».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0D1F">
        <w:rPr>
          <w:rFonts w:ascii="Times New Roman" w:hAnsi="Times New Roman" w:cs="Times New Roman"/>
          <w:b/>
          <w:sz w:val="24"/>
          <w:szCs w:val="24"/>
          <w:u w:val="single"/>
        </w:rPr>
        <w:t>МКУК ЦКС Березинский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5EC0">
        <w:rPr>
          <w:rFonts w:ascii="Times New Roman" w:hAnsi="Times New Roman" w:cs="Times New Roman"/>
          <w:sz w:val="24"/>
          <w:szCs w:val="24"/>
        </w:rPr>
        <w:t>Народный коллектив ансамбль ка</w:t>
      </w:r>
      <w:r>
        <w:rPr>
          <w:rFonts w:ascii="Times New Roman" w:hAnsi="Times New Roman" w:cs="Times New Roman"/>
          <w:sz w:val="24"/>
          <w:szCs w:val="24"/>
        </w:rPr>
        <w:t>зачьей песни  « Певуньи России», н</w:t>
      </w:r>
      <w:r w:rsidRPr="008D5EC0">
        <w:rPr>
          <w:rFonts w:ascii="Times New Roman" w:hAnsi="Times New Roman" w:cs="Times New Roman"/>
          <w:sz w:val="24"/>
          <w:szCs w:val="24"/>
        </w:rPr>
        <w:t xml:space="preserve">ародный коллектив ансамбль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8D5EC0">
        <w:rPr>
          <w:rFonts w:ascii="Times New Roman" w:hAnsi="Times New Roman" w:cs="Times New Roman"/>
          <w:sz w:val="24"/>
          <w:szCs w:val="24"/>
        </w:rPr>
        <w:t>Любо»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вокальный дуэт «</w:t>
      </w:r>
      <w:r w:rsidRPr="008D5EC0">
        <w:rPr>
          <w:rFonts w:ascii="Times New Roman" w:hAnsi="Times New Roman" w:cs="Times New Roman"/>
          <w:sz w:val="24"/>
          <w:szCs w:val="24"/>
        </w:rPr>
        <w:t>Вера»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D5EC0">
        <w:rPr>
          <w:rFonts w:ascii="Times New Roman" w:hAnsi="Times New Roman" w:cs="Times New Roman"/>
          <w:sz w:val="24"/>
          <w:szCs w:val="24"/>
        </w:rPr>
        <w:t>еатр миниатюр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5E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клуб «</w:t>
      </w:r>
      <w:r w:rsidRPr="008D5EC0">
        <w:rPr>
          <w:rFonts w:ascii="Times New Roman" w:hAnsi="Times New Roman" w:cs="Times New Roman"/>
          <w:sz w:val="24"/>
          <w:szCs w:val="24"/>
        </w:rPr>
        <w:t>За чашкой чая»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ружок прик</w:t>
      </w:r>
      <w:r>
        <w:rPr>
          <w:rFonts w:ascii="Times New Roman" w:hAnsi="Times New Roman" w:cs="Times New Roman"/>
          <w:sz w:val="24"/>
          <w:szCs w:val="24"/>
        </w:rPr>
        <w:t>ладного творчества  «</w:t>
      </w:r>
      <w:r w:rsidRPr="008D5EC0">
        <w:rPr>
          <w:rFonts w:ascii="Times New Roman" w:hAnsi="Times New Roman" w:cs="Times New Roman"/>
          <w:sz w:val="24"/>
          <w:szCs w:val="24"/>
        </w:rPr>
        <w:t>Забава»</w:t>
      </w:r>
      <w:r>
        <w:rPr>
          <w:rFonts w:ascii="Times New Roman" w:hAnsi="Times New Roman" w:cs="Times New Roman"/>
          <w:sz w:val="24"/>
          <w:szCs w:val="24"/>
        </w:rPr>
        <w:t>, ансамбль «</w:t>
      </w:r>
      <w:r w:rsidRPr="008D5EC0">
        <w:rPr>
          <w:rFonts w:ascii="Times New Roman" w:hAnsi="Times New Roman" w:cs="Times New Roman"/>
          <w:sz w:val="24"/>
          <w:szCs w:val="24"/>
        </w:rPr>
        <w:t>Дружина»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ружок фланкировки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821DE">
        <w:rPr>
          <w:rFonts w:ascii="Times New Roman" w:hAnsi="Times New Roman" w:cs="Times New Roman"/>
          <w:b/>
          <w:sz w:val="24"/>
          <w:szCs w:val="24"/>
          <w:u w:val="single"/>
        </w:rPr>
        <w:t>МКУК ЦКС Тарасовский: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 w:rsidRPr="008D5EC0">
        <w:rPr>
          <w:rFonts w:ascii="Times New Roman" w:hAnsi="Times New Roman" w:cs="Times New Roman"/>
          <w:sz w:val="24"/>
          <w:szCs w:val="24"/>
        </w:rPr>
        <w:t>Детский театральный кружок «Колокольчик»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окальный коллектив «Реченька»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ружок декоративно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5EC0">
        <w:rPr>
          <w:rFonts w:ascii="Times New Roman" w:hAnsi="Times New Roman" w:cs="Times New Roman"/>
          <w:sz w:val="24"/>
          <w:szCs w:val="24"/>
        </w:rPr>
        <w:t xml:space="preserve"> прикладного творчества «</w:t>
      </w:r>
      <w:proofErr w:type="gramStart"/>
      <w:r w:rsidRPr="008D5EC0">
        <w:rPr>
          <w:rFonts w:ascii="Times New Roman" w:hAnsi="Times New Roman" w:cs="Times New Roman"/>
          <w:sz w:val="24"/>
          <w:szCs w:val="24"/>
        </w:rPr>
        <w:t>Очумелые</w:t>
      </w:r>
      <w:proofErr w:type="gramEnd"/>
      <w:r w:rsidRPr="008D5EC0">
        <w:rPr>
          <w:rFonts w:ascii="Times New Roman" w:hAnsi="Times New Roman" w:cs="Times New Roman"/>
          <w:sz w:val="24"/>
          <w:szCs w:val="24"/>
        </w:rPr>
        <w:t xml:space="preserve"> ручки»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МКУК ЦКС Калиновский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Танцевальный кружок (с</w:t>
      </w:r>
      <w:r w:rsidRPr="008D5EC0">
        <w:rPr>
          <w:rFonts w:ascii="Times New Roman" w:hAnsi="Times New Roman" w:cs="Times New Roman"/>
          <w:sz w:val="24"/>
          <w:szCs w:val="24"/>
        </w:rPr>
        <w:t>таршая группа «Карамельки»)</w:t>
      </w:r>
      <w:r>
        <w:rPr>
          <w:rFonts w:ascii="Times New Roman" w:hAnsi="Times New Roman" w:cs="Times New Roman"/>
          <w:sz w:val="24"/>
          <w:szCs w:val="24"/>
        </w:rPr>
        <w:t>, танцевальный кружок (м</w:t>
      </w:r>
      <w:r w:rsidRPr="008D5EC0">
        <w:rPr>
          <w:rFonts w:ascii="Times New Roman" w:hAnsi="Times New Roman" w:cs="Times New Roman"/>
          <w:sz w:val="24"/>
          <w:szCs w:val="24"/>
        </w:rPr>
        <w:t>ладшая группа «Капельки»)</w:t>
      </w:r>
      <w:r>
        <w:rPr>
          <w:rFonts w:ascii="Times New Roman" w:hAnsi="Times New Roman" w:cs="Times New Roman"/>
          <w:sz w:val="24"/>
          <w:szCs w:val="24"/>
        </w:rPr>
        <w:t>, ж</w:t>
      </w:r>
      <w:r w:rsidRPr="008D5EC0">
        <w:rPr>
          <w:rFonts w:ascii="Times New Roman" w:hAnsi="Times New Roman" w:cs="Times New Roman"/>
          <w:sz w:val="24"/>
          <w:szCs w:val="24"/>
        </w:rPr>
        <w:t>енский вокальный ансамбль 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Душегреечка</w:t>
      </w:r>
      <w:bookmarkStart w:id="0" w:name="_GoBack"/>
      <w:bookmarkEnd w:id="0"/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8D5EC0">
        <w:rPr>
          <w:rFonts w:ascii="Times New Roman" w:hAnsi="Times New Roman" w:cs="Times New Roman"/>
          <w:sz w:val="24"/>
          <w:szCs w:val="24"/>
        </w:rPr>
        <w:t>луб женщин «Посиделки»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луб любителей сказки «Лукоморье»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ружок рукоделия «Рукодельницы»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Беловский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Народный коллектив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ансабль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мордовской песни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Мокшенят</w:t>
      </w:r>
      <w:proofErr w:type="spellEnd"/>
      <w:r>
        <w:rPr>
          <w:rFonts w:ascii="Times New Roman" w:hAnsi="Times New Roman" w:cs="Times New Roman"/>
          <w:sz w:val="24"/>
          <w:szCs w:val="24"/>
        </w:rPr>
        <w:t>», театральный кружок «Листик», вокальный коллектив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Беловские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девчата», т</w:t>
      </w:r>
      <w:r w:rsidRPr="008D5EC0">
        <w:rPr>
          <w:rFonts w:ascii="Times New Roman" w:hAnsi="Times New Roman" w:cs="Times New Roman"/>
          <w:sz w:val="24"/>
          <w:szCs w:val="24"/>
        </w:rPr>
        <w:t>анцевальный коллектив «Тип-топ»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D5EC0">
        <w:rPr>
          <w:rFonts w:ascii="Times New Roman" w:hAnsi="Times New Roman" w:cs="Times New Roman"/>
          <w:sz w:val="24"/>
          <w:szCs w:val="24"/>
        </w:rPr>
        <w:t>анцевальный коллектив «Радуга»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</w:t>
      </w:r>
      <w:r>
        <w:rPr>
          <w:rFonts w:ascii="Times New Roman" w:hAnsi="Times New Roman" w:cs="Times New Roman"/>
          <w:sz w:val="24"/>
          <w:szCs w:val="24"/>
        </w:rPr>
        <w:t>ный коллектив «Весенняя капель».</w:t>
      </w:r>
      <w:proofErr w:type="gramEnd"/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Цвиллингский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Pr="00AA23E3" w:rsidRDefault="00130E8F" w:rsidP="00130E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5EC0">
        <w:rPr>
          <w:rFonts w:ascii="Times New Roman" w:hAnsi="Times New Roman" w:cs="Times New Roman"/>
          <w:sz w:val="24"/>
          <w:szCs w:val="24"/>
        </w:rPr>
        <w:t xml:space="preserve">Танцевальная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5EC0">
        <w:rPr>
          <w:rFonts w:ascii="Times New Roman" w:hAnsi="Times New Roman" w:cs="Times New Roman"/>
          <w:sz w:val="24"/>
          <w:szCs w:val="24"/>
        </w:rPr>
        <w:t>младшая группа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5EC0">
        <w:rPr>
          <w:rFonts w:ascii="Times New Roman" w:hAnsi="Times New Roman" w:cs="Times New Roman"/>
          <w:sz w:val="24"/>
          <w:szCs w:val="24"/>
        </w:rPr>
        <w:t xml:space="preserve"> «Ромашки»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D5EC0">
        <w:rPr>
          <w:rFonts w:ascii="Times New Roman" w:hAnsi="Times New Roman" w:cs="Times New Roman"/>
          <w:sz w:val="24"/>
          <w:szCs w:val="24"/>
        </w:rPr>
        <w:t xml:space="preserve">анцевальная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D5EC0">
        <w:rPr>
          <w:rFonts w:ascii="Times New Roman" w:hAnsi="Times New Roman" w:cs="Times New Roman"/>
          <w:sz w:val="24"/>
          <w:szCs w:val="24"/>
        </w:rPr>
        <w:t>старшая группа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D5EC0">
        <w:rPr>
          <w:rFonts w:ascii="Times New Roman" w:hAnsi="Times New Roman" w:cs="Times New Roman"/>
          <w:sz w:val="24"/>
          <w:szCs w:val="24"/>
        </w:rPr>
        <w:t xml:space="preserve"> «Звездочки»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D5EC0">
        <w:rPr>
          <w:rFonts w:ascii="Times New Roman" w:hAnsi="Times New Roman" w:cs="Times New Roman"/>
          <w:sz w:val="24"/>
          <w:szCs w:val="24"/>
        </w:rPr>
        <w:t>етская вокальная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EC0">
        <w:rPr>
          <w:rFonts w:ascii="Times New Roman" w:hAnsi="Times New Roman" w:cs="Times New Roman"/>
          <w:sz w:val="24"/>
          <w:szCs w:val="24"/>
        </w:rPr>
        <w:t>«Детки-конфетки»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ружок «Ай да Я»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зрослая вокальная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EC0">
        <w:rPr>
          <w:rFonts w:ascii="Times New Roman" w:hAnsi="Times New Roman" w:cs="Times New Roman"/>
          <w:sz w:val="24"/>
          <w:szCs w:val="24"/>
        </w:rPr>
        <w:t>«Колины девчата»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зрослая вокальная группа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EC0">
        <w:rPr>
          <w:rFonts w:ascii="Times New Roman" w:hAnsi="Times New Roman" w:cs="Times New Roman"/>
          <w:sz w:val="24"/>
          <w:szCs w:val="24"/>
        </w:rPr>
        <w:t>«Лейся, песня»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Огнеупорненский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 w:rsidRPr="008D5EC0">
        <w:rPr>
          <w:rFonts w:ascii="Times New Roman" w:hAnsi="Times New Roman" w:cs="Times New Roman"/>
          <w:sz w:val="24"/>
          <w:szCs w:val="24"/>
        </w:rPr>
        <w:t>Детская вокальная группа «Ручеёк»</w:t>
      </w:r>
      <w:r>
        <w:rPr>
          <w:rFonts w:ascii="Times New Roman" w:hAnsi="Times New Roman" w:cs="Times New Roman"/>
          <w:sz w:val="24"/>
          <w:szCs w:val="24"/>
        </w:rPr>
        <w:t>, детский художественный кружок</w:t>
      </w:r>
      <w:r w:rsidRPr="008D5EC0">
        <w:rPr>
          <w:rFonts w:ascii="Times New Roman" w:hAnsi="Times New Roman" w:cs="Times New Roman"/>
          <w:sz w:val="24"/>
          <w:szCs w:val="24"/>
        </w:rPr>
        <w:t xml:space="preserve"> «Мастерская чудес»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D5EC0">
        <w:rPr>
          <w:rFonts w:ascii="Times New Roman" w:hAnsi="Times New Roman" w:cs="Times New Roman"/>
          <w:sz w:val="24"/>
          <w:szCs w:val="24"/>
        </w:rPr>
        <w:t>етская танцевальная группа «Смайлики»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ружок по вязанию  для детей и взрослых «Волшебная петелька»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8D5EC0">
        <w:rPr>
          <w:rFonts w:ascii="Times New Roman" w:hAnsi="Times New Roman" w:cs="Times New Roman"/>
          <w:sz w:val="24"/>
          <w:szCs w:val="24"/>
        </w:rPr>
        <w:t>итнес</w:t>
      </w:r>
      <w:r>
        <w:rPr>
          <w:rFonts w:ascii="Times New Roman" w:hAnsi="Times New Roman" w:cs="Times New Roman"/>
          <w:sz w:val="24"/>
          <w:szCs w:val="24"/>
        </w:rPr>
        <w:t xml:space="preserve"> клуб </w:t>
      </w:r>
      <w:r w:rsidRPr="008D5EC0">
        <w:rPr>
          <w:rFonts w:ascii="Times New Roman" w:hAnsi="Times New Roman" w:cs="Times New Roman"/>
          <w:sz w:val="24"/>
          <w:szCs w:val="24"/>
        </w:rPr>
        <w:t>«Пульс»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Углицкий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r w:rsidRPr="008D5EC0">
        <w:rPr>
          <w:rFonts w:ascii="Times New Roman" w:hAnsi="Times New Roman" w:cs="Times New Roman"/>
          <w:sz w:val="24"/>
          <w:szCs w:val="24"/>
        </w:rPr>
        <w:t>анцевальная  группа</w:t>
      </w:r>
      <w:r>
        <w:rPr>
          <w:rFonts w:ascii="Times New Roman" w:hAnsi="Times New Roman" w:cs="Times New Roman"/>
          <w:sz w:val="24"/>
          <w:szCs w:val="24"/>
        </w:rPr>
        <w:t xml:space="preserve"> (взрослая группа)  </w:t>
      </w:r>
      <w:r w:rsidRPr="008D5E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Есения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D5EC0">
        <w:rPr>
          <w:rFonts w:ascii="Times New Roman" w:hAnsi="Times New Roman" w:cs="Times New Roman"/>
          <w:sz w:val="24"/>
          <w:szCs w:val="24"/>
        </w:rPr>
        <w:t>етский танцевальный коллектив «Алмаз»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D5EC0">
        <w:rPr>
          <w:rFonts w:ascii="Times New Roman" w:hAnsi="Times New Roman" w:cs="Times New Roman"/>
          <w:sz w:val="24"/>
          <w:szCs w:val="24"/>
        </w:rPr>
        <w:t>етский танцевальный коллектив «Импульс»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D5EC0">
        <w:rPr>
          <w:rFonts w:ascii="Times New Roman" w:hAnsi="Times New Roman" w:cs="Times New Roman"/>
          <w:sz w:val="24"/>
          <w:szCs w:val="24"/>
        </w:rPr>
        <w:t>етский танцевальный коллектив «Искорки»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D5EC0">
        <w:rPr>
          <w:rFonts w:ascii="Times New Roman" w:hAnsi="Times New Roman" w:cs="Times New Roman"/>
          <w:sz w:val="24"/>
          <w:szCs w:val="24"/>
        </w:rPr>
        <w:t>етский танцевальный коллектив «Звездочки»</w:t>
      </w:r>
      <w:r>
        <w:rPr>
          <w:rFonts w:ascii="Times New Roman" w:hAnsi="Times New Roman" w:cs="Times New Roman"/>
          <w:sz w:val="24"/>
          <w:szCs w:val="24"/>
        </w:rPr>
        <w:t>, ж</w:t>
      </w:r>
      <w:r w:rsidRPr="008D5EC0">
        <w:rPr>
          <w:rFonts w:ascii="Times New Roman" w:hAnsi="Times New Roman" w:cs="Times New Roman"/>
          <w:sz w:val="24"/>
          <w:szCs w:val="24"/>
        </w:rPr>
        <w:t>енский вокальный коллектив                   «Сударушка»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Новоукранский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 w:rsidRPr="008D5EC0">
        <w:rPr>
          <w:rFonts w:ascii="Times New Roman" w:hAnsi="Times New Roman" w:cs="Times New Roman"/>
          <w:sz w:val="24"/>
          <w:szCs w:val="24"/>
        </w:rPr>
        <w:t>Детский художественный коллектив 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Веселинка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5E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D5EC0">
        <w:rPr>
          <w:rFonts w:ascii="Times New Roman" w:hAnsi="Times New Roman" w:cs="Times New Roman"/>
          <w:sz w:val="24"/>
          <w:szCs w:val="24"/>
        </w:rPr>
        <w:t>етская художественный коллектив</w:t>
      </w:r>
      <w:r>
        <w:rPr>
          <w:rFonts w:ascii="Times New Roman" w:hAnsi="Times New Roman" w:cs="Times New Roman"/>
          <w:sz w:val="24"/>
          <w:szCs w:val="24"/>
        </w:rPr>
        <w:t xml:space="preserve"> «Ягодка», в</w:t>
      </w:r>
      <w:r w:rsidRPr="008D5EC0">
        <w:rPr>
          <w:rFonts w:ascii="Times New Roman" w:hAnsi="Times New Roman" w:cs="Times New Roman"/>
          <w:sz w:val="24"/>
          <w:szCs w:val="24"/>
        </w:rPr>
        <w:t xml:space="preserve">зрослый художественный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5EC0">
        <w:rPr>
          <w:rFonts w:ascii="Times New Roman" w:hAnsi="Times New Roman" w:cs="Times New Roman"/>
          <w:sz w:val="24"/>
          <w:szCs w:val="24"/>
        </w:rPr>
        <w:t>нсамбль 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Уралочка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Новоеткульский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Фольклорный кружок, вокальный кружок, кружок рукоделия 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Мастерилка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», ж</w:t>
      </w:r>
      <w:r w:rsidRPr="008D5EC0">
        <w:rPr>
          <w:rFonts w:ascii="Times New Roman" w:hAnsi="Times New Roman" w:cs="Times New Roman"/>
          <w:sz w:val="24"/>
          <w:szCs w:val="24"/>
        </w:rPr>
        <w:t>енский клуб «Ладушка»</w:t>
      </w:r>
      <w:r>
        <w:rPr>
          <w:rFonts w:ascii="Times New Roman" w:hAnsi="Times New Roman" w:cs="Times New Roman"/>
          <w:sz w:val="24"/>
          <w:szCs w:val="24"/>
        </w:rPr>
        <w:t>, д</w:t>
      </w:r>
      <w:r w:rsidRPr="008D5EC0">
        <w:rPr>
          <w:rFonts w:ascii="Times New Roman" w:hAnsi="Times New Roman" w:cs="Times New Roman"/>
          <w:sz w:val="24"/>
          <w:szCs w:val="24"/>
        </w:rPr>
        <w:t xml:space="preserve">етский </w:t>
      </w:r>
      <w:r>
        <w:rPr>
          <w:rFonts w:ascii="Times New Roman" w:hAnsi="Times New Roman" w:cs="Times New Roman"/>
          <w:sz w:val="24"/>
          <w:szCs w:val="24"/>
        </w:rPr>
        <w:t xml:space="preserve">вокальный </w:t>
      </w:r>
      <w:r w:rsidRPr="008D5EC0">
        <w:rPr>
          <w:rFonts w:ascii="Times New Roman" w:hAnsi="Times New Roman" w:cs="Times New Roman"/>
          <w:sz w:val="24"/>
          <w:szCs w:val="24"/>
        </w:rPr>
        <w:t>коллектив «Непоседы»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МКУК ЦКС Клубовский СК: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Кружок самодеятельного творчества </w:t>
      </w:r>
      <w:r w:rsidRPr="008D5EC0">
        <w:rPr>
          <w:rFonts w:ascii="Times New Roman" w:hAnsi="Times New Roman" w:cs="Times New Roman"/>
          <w:sz w:val="24"/>
          <w:szCs w:val="24"/>
        </w:rPr>
        <w:t>«От скуки на все руки»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D5EC0">
        <w:rPr>
          <w:rFonts w:ascii="Times New Roman" w:hAnsi="Times New Roman" w:cs="Times New Roman"/>
          <w:sz w:val="24"/>
          <w:szCs w:val="24"/>
        </w:rPr>
        <w:t xml:space="preserve">вокальная группа </w:t>
      </w:r>
      <w:r>
        <w:rPr>
          <w:rFonts w:ascii="Times New Roman" w:hAnsi="Times New Roman" w:cs="Times New Roman"/>
          <w:sz w:val="24"/>
          <w:szCs w:val="24"/>
        </w:rPr>
        <w:t xml:space="preserve">(взрослые) </w:t>
      </w:r>
      <w:r w:rsidRPr="008D5E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Селяночка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укольный театр «Петрушка»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Тарутинский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 w:rsidRPr="008D5EC0">
        <w:rPr>
          <w:rFonts w:ascii="Times New Roman" w:hAnsi="Times New Roman" w:cs="Times New Roman"/>
          <w:sz w:val="24"/>
          <w:szCs w:val="24"/>
        </w:rPr>
        <w:t>Хореографический 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EC0">
        <w:rPr>
          <w:rFonts w:ascii="Times New Roman" w:hAnsi="Times New Roman" w:cs="Times New Roman"/>
          <w:sz w:val="24"/>
          <w:szCs w:val="24"/>
        </w:rPr>
        <w:t>«Радость»</w:t>
      </w:r>
      <w:r>
        <w:rPr>
          <w:rFonts w:ascii="Times New Roman" w:hAnsi="Times New Roman" w:cs="Times New Roman"/>
          <w:sz w:val="24"/>
          <w:szCs w:val="24"/>
        </w:rPr>
        <w:t>, х</w:t>
      </w:r>
      <w:r w:rsidRPr="008D5EC0">
        <w:rPr>
          <w:rFonts w:ascii="Times New Roman" w:hAnsi="Times New Roman" w:cs="Times New Roman"/>
          <w:sz w:val="24"/>
          <w:szCs w:val="24"/>
        </w:rPr>
        <w:t>ореографический 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EC0">
        <w:rPr>
          <w:rFonts w:ascii="Times New Roman" w:hAnsi="Times New Roman" w:cs="Times New Roman"/>
          <w:sz w:val="24"/>
          <w:szCs w:val="24"/>
        </w:rPr>
        <w:t>«Вдохновение»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D5EC0">
        <w:rPr>
          <w:rFonts w:ascii="Times New Roman" w:hAnsi="Times New Roman" w:cs="Times New Roman"/>
          <w:sz w:val="24"/>
          <w:szCs w:val="24"/>
        </w:rPr>
        <w:t>еатральная группа «Три</w:t>
      </w:r>
      <w:proofErr w:type="gramStart"/>
      <w:r w:rsidRPr="008D5EC0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окальный ансамбль «Девчата»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окальный ансамбль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E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Тарутяночка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>ружок творчества «Отрада»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8D5EC0">
        <w:rPr>
          <w:rFonts w:ascii="Times New Roman" w:hAnsi="Times New Roman" w:cs="Times New Roman"/>
          <w:sz w:val="24"/>
          <w:szCs w:val="24"/>
        </w:rPr>
        <w:t xml:space="preserve">луб </w:t>
      </w:r>
      <w:r>
        <w:rPr>
          <w:rFonts w:ascii="Times New Roman" w:hAnsi="Times New Roman" w:cs="Times New Roman"/>
          <w:sz w:val="24"/>
          <w:szCs w:val="24"/>
        </w:rPr>
        <w:t>выходного дня  «</w:t>
      </w:r>
      <w:r w:rsidRPr="008D5EC0">
        <w:rPr>
          <w:rFonts w:ascii="Times New Roman" w:hAnsi="Times New Roman" w:cs="Times New Roman"/>
          <w:sz w:val="24"/>
          <w:szCs w:val="24"/>
        </w:rPr>
        <w:t>Ветеран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МКУК ЦКС Новомирский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Вокальный а</w:t>
      </w:r>
      <w:r w:rsidRPr="008D5EC0">
        <w:rPr>
          <w:rFonts w:ascii="Times New Roman" w:hAnsi="Times New Roman" w:cs="Times New Roman"/>
          <w:sz w:val="24"/>
          <w:szCs w:val="24"/>
        </w:rPr>
        <w:t>нсамбль  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Рябинушка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детский  вокальный коллектив </w:t>
      </w:r>
      <w:r w:rsidRPr="008D5EC0">
        <w:rPr>
          <w:rFonts w:ascii="Times New Roman" w:hAnsi="Times New Roman" w:cs="Times New Roman"/>
          <w:sz w:val="24"/>
          <w:szCs w:val="24"/>
        </w:rPr>
        <w:t xml:space="preserve"> «Радуга»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Редутовский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Default="00130E8F" w:rsidP="00130E8F">
      <w:pPr>
        <w:rPr>
          <w:rFonts w:ascii="Times New Roman" w:hAnsi="Times New Roman" w:cs="Times New Roman"/>
          <w:sz w:val="24"/>
          <w:szCs w:val="24"/>
        </w:rPr>
      </w:pPr>
      <w:r w:rsidRPr="008D5EC0">
        <w:rPr>
          <w:rFonts w:ascii="Times New Roman" w:hAnsi="Times New Roman" w:cs="Times New Roman"/>
          <w:sz w:val="24"/>
          <w:szCs w:val="24"/>
        </w:rPr>
        <w:t>Вокальный коллектив 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Йолдызлар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EC0">
        <w:rPr>
          <w:rFonts w:ascii="Times New Roman" w:hAnsi="Times New Roman" w:cs="Times New Roman"/>
          <w:sz w:val="24"/>
          <w:szCs w:val="24"/>
        </w:rPr>
        <w:t>(Звездочки)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D5EC0">
        <w:rPr>
          <w:rFonts w:ascii="Times New Roman" w:hAnsi="Times New Roman" w:cs="Times New Roman"/>
          <w:sz w:val="24"/>
          <w:szCs w:val="24"/>
        </w:rPr>
        <w:t xml:space="preserve">анцевальный коллектив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Дуслык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 (Дружба)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окальный колл</w:t>
      </w:r>
      <w:r>
        <w:rPr>
          <w:rFonts w:ascii="Times New Roman" w:hAnsi="Times New Roman" w:cs="Times New Roman"/>
          <w:sz w:val="24"/>
          <w:szCs w:val="24"/>
        </w:rPr>
        <w:t xml:space="preserve">ектив </w:t>
      </w:r>
      <w:r w:rsidRPr="008D5EC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D5EC0">
        <w:rPr>
          <w:rFonts w:ascii="Times New Roman" w:hAnsi="Times New Roman" w:cs="Times New Roman"/>
          <w:sz w:val="24"/>
          <w:szCs w:val="24"/>
        </w:rPr>
        <w:t>Сандугачлар</w:t>
      </w:r>
      <w:proofErr w:type="spellEnd"/>
      <w:r w:rsidRPr="008D5EC0">
        <w:rPr>
          <w:rFonts w:ascii="Times New Roman" w:hAnsi="Times New Roman" w:cs="Times New Roman"/>
          <w:sz w:val="24"/>
          <w:szCs w:val="24"/>
        </w:rPr>
        <w:t>» (Соловьи)</w:t>
      </w:r>
      <w:r>
        <w:rPr>
          <w:rFonts w:ascii="Times New Roman" w:hAnsi="Times New Roman" w:cs="Times New Roman"/>
          <w:sz w:val="24"/>
          <w:szCs w:val="24"/>
        </w:rPr>
        <w:t>, вокальный ансамбль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Чулпан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0E8F" w:rsidRDefault="00130E8F" w:rsidP="00130E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МКУК ЦКС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Черноборский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ДК:</w:t>
      </w:r>
    </w:p>
    <w:p w:rsidR="00130E8F" w:rsidRPr="00EB7204" w:rsidRDefault="00130E8F" w:rsidP="00130E8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D5EC0">
        <w:rPr>
          <w:rFonts w:ascii="Times New Roman" w:hAnsi="Times New Roman" w:cs="Times New Roman"/>
          <w:sz w:val="24"/>
          <w:szCs w:val="24"/>
        </w:rPr>
        <w:t>Детский коллектив песни и танца «Каблучок»</w:t>
      </w:r>
      <w:r>
        <w:rPr>
          <w:rFonts w:ascii="Times New Roman" w:hAnsi="Times New Roman" w:cs="Times New Roman"/>
          <w:sz w:val="24"/>
          <w:szCs w:val="24"/>
        </w:rPr>
        <w:t>, т</w:t>
      </w:r>
      <w:r w:rsidRPr="008D5EC0">
        <w:rPr>
          <w:rFonts w:ascii="Times New Roman" w:hAnsi="Times New Roman" w:cs="Times New Roman"/>
          <w:sz w:val="24"/>
          <w:szCs w:val="24"/>
        </w:rPr>
        <w:t>еатральная группа «Созвездие»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окальный коллектив «Сударушки»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окальный коллектив «Серебряная нить»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окально-танцевальный коллектив «Движение»</w:t>
      </w:r>
      <w:r>
        <w:rPr>
          <w:rFonts w:ascii="Times New Roman" w:hAnsi="Times New Roman" w:cs="Times New Roman"/>
          <w:sz w:val="24"/>
          <w:szCs w:val="24"/>
        </w:rPr>
        <w:t>, в</w:t>
      </w:r>
      <w:r w:rsidRPr="008D5EC0">
        <w:rPr>
          <w:rFonts w:ascii="Times New Roman" w:hAnsi="Times New Roman" w:cs="Times New Roman"/>
          <w:sz w:val="24"/>
          <w:szCs w:val="24"/>
        </w:rPr>
        <w:t>окально-танцевальный коллектив «Звёздочки»</w:t>
      </w:r>
      <w:r>
        <w:rPr>
          <w:rFonts w:ascii="Times New Roman" w:hAnsi="Times New Roman" w:cs="Times New Roman"/>
          <w:sz w:val="24"/>
          <w:szCs w:val="24"/>
        </w:rPr>
        <w:t>, л</w:t>
      </w:r>
      <w:r w:rsidRPr="008D5EC0">
        <w:rPr>
          <w:rFonts w:ascii="Times New Roman" w:hAnsi="Times New Roman" w:cs="Times New Roman"/>
          <w:sz w:val="24"/>
          <w:szCs w:val="24"/>
        </w:rPr>
        <w:t>юбительская студия «Художественное слово»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30E8F" w:rsidRPr="007E41CC" w:rsidRDefault="00130E8F">
      <w:pPr>
        <w:rPr>
          <w:rFonts w:ascii="Times New Roman" w:hAnsi="Times New Roman" w:cs="Times New Roman"/>
          <w:sz w:val="24"/>
          <w:szCs w:val="24"/>
        </w:rPr>
      </w:pPr>
    </w:p>
    <w:sectPr w:rsidR="00130E8F" w:rsidRPr="007E41CC" w:rsidSect="007E41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0655"/>
    <w:multiLevelType w:val="multilevel"/>
    <w:tmpl w:val="23248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95057A"/>
    <w:multiLevelType w:val="multilevel"/>
    <w:tmpl w:val="719C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E655FB"/>
    <w:multiLevelType w:val="multilevel"/>
    <w:tmpl w:val="73C8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1A25D1"/>
    <w:multiLevelType w:val="multilevel"/>
    <w:tmpl w:val="D8F0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C74E16"/>
    <w:multiLevelType w:val="multilevel"/>
    <w:tmpl w:val="FFF6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F23880"/>
    <w:multiLevelType w:val="multilevel"/>
    <w:tmpl w:val="A26E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5500A1"/>
    <w:multiLevelType w:val="multilevel"/>
    <w:tmpl w:val="7E261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61219B"/>
    <w:multiLevelType w:val="multilevel"/>
    <w:tmpl w:val="F572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E41CC"/>
    <w:rsid w:val="0003438E"/>
    <w:rsid w:val="000E23CF"/>
    <w:rsid w:val="00130E8F"/>
    <w:rsid w:val="001918C9"/>
    <w:rsid w:val="002A7116"/>
    <w:rsid w:val="00312415"/>
    <w:rsid w:val="003124FB"/>
    <w:rsid w:val="00403848"/>
    <w:rsid w:val="0040571F"/>
    <w:rsid w:val="004C217F"/>
    <w:rsid w:val="00523BF6"/>
    <w:rsid w:val="00776973"/>
    <w:rsid w:val="007E41CC"/>
    <w:rsid w:val="00913440"/>
    <w:rsid w:val="009915FD"/>
    <w:rsid w:val="00C5359A"/>
    <w:rsid w:val="00EC1087"/>
    <w:rsid w:val="00F6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41CC"/>
    <w:rPr>
      <w:b/>
      <w:bCs/>
    </w:rPr>
  </w:style>
  <w:style w:type="table" w:styleId="a5">
    <w:name w:val="Table Grid"/>
    <w:basedOn w:val="a1"/>
    <w:uiPriority w:val="59"/>
    <w:rsid w:val="004057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IIaJlbl4</dc:creator>
  <cp:keywords/>
  <dc:description/>
  <cp:lastModifiedBy>IIaJlbl4</cp:lastModifiedBy>
  <cp:revision>14</cp:revision>
  <cp:lastPrinted>2022-05-19T11:02:00Z</cp:lastPrinted>
  <dcterms:created xsi:type="dcterms:W3CDTF">2022-05-12T12:29:00Z</dcterms:created>
  <dcterms:modified xsi:type="dcterms:W3CDTF">2023-12-06T06:50:00Z</dcterms:modified>
</cp:coreProperties>
</file>